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0" w:rsidRDefault="00885C00">
      <w:pPr>
        <w:pStyle w:val="ConsPlusTitlePage"/>
      </w:pPr>
      <w:bookmarkStart w:id="0" w:name="_GoBack"/>
      <w:bookmarkEnd w:id="0"/>
      <w:r>
        <w:br/>
      </w:r>
    </w:p>
    <w:p w:rsidR="00885C00" w:rsidRDefault="00885C00">
      <w:pPr>
        <w:pStyle w:val="ConsPlusNormal"/>
        <w:outlineLvl w:val="0"/>
      </w:pPr>
    </w:p>
    <w:p w:rsidR="00885C00" w:rsidRDefault="00885C00">
      <w:pPr>
        <w:pStyle w:val="ConsPlusTitle"/>
        <w:jc w:val="center"/>
        <w:outlineLvl w:val="0"/>
      </w:pPr>
      <w:r>
        <w:t>ПРАВИТЕЛЬСТВО ИРКУТСКОЙ ОБЛАСТИ</w:t>
      </w:r>
    </w:p>
    <w:p w:rsidR="00885C00" w:rsidRDefault="00885C00">
      <w:pPr>
        <w:pStyle w:val="ConsPlusTitle"/>
        <w:jc w:val="both"/>
      </w:pPr>
    </w:p>
    <w:p w:rsidR="00885C00" w:rsidRDefault="00885C00">
      <w:pPr>
        <w:pStyle w:val="ConsPlusTitle"/>
        <w:jc w:val="center"/>
      </w:pPr>
      <w:r>
        <w:t>РАСПОРЯЖЕНИЕ</w:t>
      </w:r>
    </w:p>
    <w:p w:rsidR="00885C00" w:rsidRDefault="00885C00">
      <w:pPr>
        <w:pStyle w:val="ConsPlusTitle"/>
        <w:jc w:val="center"/>
      </w:pPr>
      <w:r>
        <w:t>от 1 декабря 2021 г. N 710-рп</w:t>
      </w:r>
    </w:p>
    <w:p w:rsidR="00885C00" w:rsidRDefault="00885C00">
      <w:pPr>
        <w:pStyle w:val="ConsPlusTitle"/>
        <w:jc w:val="both"/>
      </w:pPr>
    </w:p>
    <w:p w:rsidR="00885C00" w:rsidRDefault="00885C00">
      <w:pPr>
        <w:pStyle w:val="ConsPlusTitle"/>
        <w:jc w:val="center"/>
      </w:pPr>
      <w:r>
        <w:t>ОБ УТВЕРЖДЕНИИ ГОСУДАРСТВЕННОЙ РЕГИОНАЛЬНОЙ ПРОГРАММЫ</w:t>
      </w:r>
    </w:p>
    <w:p w:rsidR="00885C00" w:rsidRDefault="00885C00">
      <w:pPr>
        <w:pStyle w:val="ConsPlusTitle"/>
        <w:jc w:val="center"/>
      </w:pPr>
      <w:r>
        <w:t>ИРКУТСКОЙ ОБЛАСТИ "СОЦИАЛЬНАЯ ПОДДЕРЖКА ВЕТЕРАНОВ БОЕВЫХ</w:t>
      </w:r>
    </w:p>
    <w:p w:rsidR="00885C00" w:rsidRDefault="00885C00">
      <w:pPr>
        <w:pStyle w:val="ConsPlusTitle"/>
        <w:jc w:val="center"/>
      </w:pPr>
      <w:r>
        <w:t>ДЕЙСТВИЙ И ЧЛЕНОВ СЕМЕЙ ПОГИБШИХ (УМЕРШИХ) ВЕТЕРАНОВ БОЕВЫХ</w:t>
      </w:r>
    </w:p>
    <w:p w:rsidR="00885C00" w:rsidRDefault="00885C00">
      <w:pPr>
        <w:pStyle w:val="ConsPlusTitle"/>
        <w:jc w:val="center"/>
      </w:pPr>
      <w:r>
        <w:t>ДЕЙСТВИЙ" 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В целях улучшения социально-экономического положения ветеранов боевых действий и членов семей погибших (умерших) ветеранов боевых действий, в соответствии с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 Иркутской области от 25 ноября 2013 года N 506-рп "О порядке разработки и утверждения государственных региональных программ Иркутской области", руководствуясь </w:t>
      </w:r>
      <w:hyperlink r:id="rId5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6" w:history="1">
        <w:r>
          <w:rPr>
            <w:color w:val="0000FF"/>
          </w:rPr>
          <w:t>статьей 67</w:t>
        </w:r>
      </w:hyperlink>
      <w:r>
        <w:t xml:space="preserve"> Устава Иркутской области: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1. Утвердить государственную региональную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Иркутской области "Социальная поддержка ветеранов боевых действий и членов семей погибших (умерших) ветеранов боевых действий" на 2022 - 2024 годы (прилагается).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2. Настоящее распоряжение подлежит официальному опубликованию в сетевом издании "Официальный интернет-портал правовой информации Иркутской области" (ogirk.ru).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</w:pPr>
      <w:r>
        <w:t>Первый заместитель Губернатора</w:t>
      </w:r>
    </w:p>
    <w:p w:rsidR="00885C00" w:rsidRDefault="00885C00">
      <w:pPr>
        <w:pStyle w:val="ConsPlusNormal"/>
        <w:jc w:val="right"/>
      </w:pPr>
      <w:r>
        <w:t>Иркутской области - Председатель</w:t>
      </w:r>
    </w:p>
    <w:p w:rsidR="00885C00" w:rsidRDefault="00885C00">
      <w:pPr>
        <w:pStyle w:val="ConsPlusNormal"/>
        <w:jc w:val="right"/>
      </w:pPr>
      <w:r>
        <w:t>Правительства Иркутской области</w:t>
      </w:r>
    </w:p>
    <w:p w:rsidR="00885C00" w:rsidRDefault="00885C00">
      <w:pPr>
        <w:pStyle w:val="ConsPlusNormal"/>
        <w:jc w:val="right"/>
      </w:pPr>
      <w:r>
        <w:t>К.Б.ЗАЙЦЕВ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0"/>
      </w:pPr>
      <w:r>
        <w:t>Утверждена</w:t>
      </w:r>
    </w:p>
    <w:p w:rsidR="00885C00" w:rsidRDefault="00885C00">
      <w:pPr>
        <w:pStyle w:val="ConsPlusNormal"/>
        <w:jc w:val="right"/>
      </w:pPr>
      <w:r>
        <w:t>распоряжением Правительства</w:t>
      </w:r>
    </w:p>
    <w:p w:rsidR="00885C00" w:rsidRDefault="00885C00">
      <w:pPr>
        <w:pStyle w:val="ConsPlusNormal"/>
        <w:jc w:val="right"/>
      </w:pPr>
      <w:r>
        <w:t>Иркутской области</w:t>
      </w:r>
    </w:p>
    <w:p w:rsidR="00885C00" w:rsidRDefault="00885C00">
      <w:pPr>
        <w:pStyle w:val="ConsPlusNormal"/>
        <w:jc w:val="right"/>
      </w:pPr>
      <w:r>
        <w:t>от 1 декабря 2021 г. N 710-рп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1" w:name="P31"/>
      <w:bookmarkEnd w:id="1"/>
      <w:r>
        <w:t>ГОСУДАРСТВЕННАЯ РЕГИОНАЛЬНАЯ ПРОГРАММА</w:t>
      </w:r>
    </w:p>
    <w:p w:rsidR="00885C00" w:rsidRDefault="00885C00">
      <w:pPr>
        <w:pStyle w:val="ConsPlusTitle"/>
        <w:jc w:val="center"/>
      </w:pPr>
      <w:r>
        <w:t>ИРКУТСКОЙ ОБЛАСТИ "СОЦИАЛЬНАЯ ПОДДЕРЖКА ВЕТЕРАНОВ БОЕВЫХ</w:t>
      </w:r>
    </w:p>
    <w:p w:rsidR="00885C00" w:rsidRDefault="00885C00">
      <w:pPr>
        <w:pStyle w:val="ConsPlusTitle"/>
        <w:jc w:val="center"/>
      </w:pPr>
      <w:r>
        <w:t>ДЕЙСТВИЙ И ЧЛЕНОВ СЕМЕЙ ПОГИБШИХ (УМЕРШИХ) ВЕТЕРАНОВ БОЕВЫХ</w:t>
      </w:r>
    </w:p>
    <w:p w:rsidR="00885C00" w:rsidRDefault="00885C00">
      <w:pPr>
        <w:pStyle w:val="ConsPlusTitle"/>
        <w:jc w:val="center"/>
      </w:pPr>
      <w:r>
        <w:t>ДЕЙСТВИЙ" 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ПАСПОРТ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 xml:space="preserve">Наименование государственной </w:t>
            </w:r>
            <w:r>
              <w:lastRenderedPageBreak/>
              <w:t>региональной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 xml:space="preserve">Социальная поддержка ветеранов боевых действий и членов семей погибших (умерших) ветеранов боевых действий на 2022 </w:t>
            </w:r>
            <w:r>
              <w:lastRenderedPageBreak/>
              <w:t>- 2024 годы (далее - Программа)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Министерство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Министерство здравоохранения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труда и занятости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спорта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культуры и архивов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Повышение эффективности мер по улучшению положения и качества жизни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Оздоровление ветеранов боевых действий и членов семей погибших (умерших) ветеранов боевых действий.</w:t>
            </w:r>
          </w:p>
          <w:p w:rsidR="00885C00" w:rsidRDefault="00885C00">
            <w:pPr>
              <w:pStyle w:val="ConsPlusNormal"/>
              <w:jc w:val="both"/>
            </w:pPr>
            <w:r>
              <w:t>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2022 - 2024 годы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Количество граждан из числа ветеранов боевых действий и членов семей погибших (умерших) ветеранов боевых действий, прошедших оздоровление: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- 182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- 182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- 182 человека.</w:t>
            </w:r>
          </w:p>
          <w:p w:rsidR="00885C00" w:rsidRDefault="00885C00">
            <w:pPr>
              <w:pStyle w:val="ConsPlusNormal"/>
              <w:jc w:val="both"/>
            </w:pPr>
            <w:r>
              <w:t>2. Количество ветеранов боевых действий, получивших компенсацию расходов, связанных с изготовлением и ремонтом зубных протезов: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- 7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- 7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3. Количество ветеранов боевых действий, получивших социальную выплату на приобретение или строительство жилых помещений:</w:t>
            </w:r>
          </w:p>
          <w:p w:rsidR="00885C00" w:rsidRDefault="00885C00">
            <w:pPr>
              <w:pStyle w:val="ConsPlusNormal"/>
              <w:jc w:val="both"/>
            </w:pPr>
            <w:r>
              <w:lastRenderedPageBreak/>
              <w:t>2022 год - 4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- 3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- 3 человека.</w:t>
            </w:r>
          </w:p>
          <w:p w:rsidR="00885C00" w:rsidRDefault="00885C00">
            <w:pPr>
              <w:pStyle w:val="ConsPlusNormal"/>
              <w:jc w:val="both"/>
            </w:pPr>
            <w:r>
              <w:t>4. Количество ветеранов боевых действий, прошедших профилактический медицинский осмотр и диспансеризацию: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- 4 800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- 4 900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- 5 000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5. 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- 500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- 750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- 1 000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6. 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- 200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- 200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- 200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7. 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- 120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- 140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8. Количество спортивных турниров по видам спорта, посвященных памяти воинов, погибших при исполнении воинского долга: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- 2 мероприятия;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- 2 мероприятия;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- 4 мероприятия.</w:t>
            </w:r>
          </w:p>
          <w:p w:rsidR="00885C00" w:rsidRDefault="00885C00">
            <w:pPr>
              <w:pStyle w:val="ConsPlusNormal"/>
              <w:jc w:val="both"/>
            </w:pPr>
            <w:r>
              <w:t>9. 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- 55%;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- 55%;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- 55%.</w:t>
            </w:r>
          </w:p>
          <w:p w:rsidR="00885C00" w:rsidRDefault="00885C00">
            <w:pPr>
              <w:pStyle w:val="ConsPlusNormal"/>
              <w:jc w:val="both"/>
            </w:pPr>
            <w:r>
              <w:t>10. 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- 10%;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- 10%.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11. 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- 100%;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- 100%;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- 100%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Финансирование Программы осуществляется за счет средств федерального, областного бюджетов.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Программы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- 8 310,6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- 7 911,1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- 8 273,3 тыс. руб.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за счет средств областного бюджета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- 4 285,2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- 4 285,2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- 4 285,2 тыс. руб.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за счет средств федерального бюджета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- 4 025,4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- 3 625,9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- 3 988,1 тыс. руб.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Количество граждан из числа ветеранов боевых действий и членов семей погибших (умерших) ветеранов боевых действий, прошедших оздоровление, - 546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2. Количество ветеранов боевых действий, получивших компенсацию расходов, связанных с изготовлением и ремонтом зубных протезов, - 21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3. Количество ветеранов боевых действий, получивших социальную выплату на приобретение или строительство жилых помещений, - 10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4. Количество ветеранов боевых действий, прошедших профилактический медицинский осмотр и диспансеризацию, - 14 700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5. 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диспансеризацию, - 2 250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6. 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бюджета, - 600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7. 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 - 360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8. Количество спортивных турниров по видам спорта, </w:t>
            </w:r>
            <w:r>
              <w:lastRenderedPageBreak/>
              <w:t>посвященных памяти воинов, погибших при исполнении воинского долга, - 8 мероприятий.</w:t>
            </w:r>
          </w:p>
          <w:p w:rsidR="00885C00" w:rsidRDefault="00885C00">
            <w:pPr>
              <w:pStyle w:val="ConsPlusNormal"/>
              <w:jc w:val="both"/>
            </w:pPr>
            <w:r>
              <w:t>9. 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работы, - не ниже 55%.</w:t>
            </w:r>
          </w:p>
          <w:p w:rsidR="00885C00" w:rsidRDefault="00885C00">
            <w:pPr>
              <w:pStyle w:val="ConsPlusNormal"/>
              <w:jc w:val="both"/>
            </w:pPr>
            <w:r>
              <w:t>10. 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10%.</w:t>
            </w:r>
          </w:p>
          <w:p w:rsidR="00885C00" w:rsidRDefault="00885C00">
            <w:pPr>
              <w:pStyle w:val="ConsPlusNormal"/>
              <w:jc w:val="both"/>
            </w:pPr>
            <w:r>
              <w:t>11. Доля ветеранов боевых действий, получивших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работы, - не ниже 100%</w:t>
            </w: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I. ОБЩАЯ ХАРАКТЕРИСТИКА СФЕРЫ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Статус ветеранов боевых действий присваивается за особые военные заслуги перед обществом, этим подтверждается их социальная полезность для государства. Согласно </w:t>
      </w:r>
      <w:hyperlink r:id="rId7" w:history="1">
        <w:r>
          <w:rPr>
            <w:color w:val="0000FF"/>
          </w:rPr>
          <w:t>статье 7</w:t>
        </w:r>
      </w:hyperlink>
      <w:r>
        <w:t xml:space="preserve"> Конституции Российской Федерации государство провозглашает в числе основных своих обязанностей "устанавливать гарантии социальной защиты".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Система государственной социальной поддержки ветеранов боевых действий и членов семей погибших (умерших) ветеранов боевых действий в Российской Федерации в настоящее время находится в развитии. Основу этой системы представляет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12 января 1995 года N 5-ФЗ "О ветеранах", в соответствии с которым предоставление мер социальной поддержки данным категориям граждан относится к полномочиям Российской Федерации.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На территории Иркутской области по состоянию на 1 мая 2021 года проживает 16 798 ветеранов боевых действий и 177 членов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Правительством Иркутской области отдельными нормативными правовыми актами Иркутской области установлены дополнительные меры социальной поддержки различным категориям граждан, в том числе ветеранам боевых действий и членам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Локальные боевые конфликты, возникающие в разных концах мира, непосредственно сказываются на самочувствии граждан, участвующих в боевых действиях.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Ветеран боевых действий - категория пожизненная, и, соответственно, социальная поддержка оказывается им в течение всей жизни. Ветераны боевых действий сталкиваются с материальными трудностями, жилищными проблемами, вопросами поддержания здоровья.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Целью данной Программы является восстановление социального статуса личности, обеспечение социальной адаптации в обществе, достижение материальной независимости вышеуказанных категорий граждан. Получив квалифицированную социальную поддержку в виде дополнительного образования, обучения на курсах переподготовки, ветеран боевых действий сможет получить достаточно высокооплачиваемую работу, повысить свой социальный статус, почувствовать себя востребованным в обществе. Это в свою очередь позволит восстановить психическое и соматическое здоровье.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lastRenderedPageBreak/>
        <w:t>Повышение качества жизни ветеранов боевых действий было и остается одной из приоритетных задач государства. Государство тем самым компенсирует издержки, обусловленные выполнением долга по защите Отечества и исполнением воинских обязанностей.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II. ЦЕЛЬ И ЗАДАЧИ ПРОГРАММЫ, ЦЕЛЕВЫЕ ПОКАЗАТЕЛИ</w:t>
      </w:r>
    </w:p>
    <w:p w:rsidR="00885C00" w:rsidRDefault="00885C00">
      <w:pPr>
        <w:pStyle w:val="ConsPlusTitle"/>
        <w:jc w:val="center"/>
      </w:pPr>
      <w:r>
        <w:t>ПРОГРАММЫ, СРОКИ ЕЕ РЕАЛИЗАЦИИ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Основной целью Программы является повышение эффективности мер по улучшению положения и качества жизни ветеранов боевых действий и членов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Достижение цели Программы требует решения следующих основных задач: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оздоровление ветеранов боевых действий и членов семей погибших (умерших) ветеранов боевых действий;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в рамках полномочий министерства культуры и архивов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в рамках полномочий министерства труда и занятости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Сведения о составе и значениях целевых </w:t>
      </w:r>
      <w:hyperlink w:anchor="P218" w:history="1">
        <w:r>
          <w:rPr>
            <w:color w:val="0000FF"/>
          </w:rPr>
          <w:t>показателей</w:t>
        </w:r>
      </w:hyperlink>
      <w:r>
        <w:t xml:space="preserve"> Программы представлены в Приложении 1 к Программе.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Сроки реализации Программы: 2022 - 2024 годы.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III. ФИНАНСОВОЕ ОБЕСПЕЧЕНИЕ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Финансовое обеспечение реализации Программы планируется осуществлять за счет средств областного бюджета, а также предполагается привлечение средств федерального бюджета в установленном законодательством порядке.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Финансирование мероприятий Программы осуществляется в рамках государственных программ Иркутской области за счет средств областного и федерального бюджетов, средств Территориального фонда обязательного медицинского страхования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Объемы финансирования Программы подлежат ежегодному уточнению при формировании областного бюджета на соответствующий финансовый год и плановый период исходя из возможностей бюджета и затрат, необходимых для реализации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IV. АНАЛИЗ РИСКОВ РЕАЛИЗАЦИИ ПРОГРАММЫ И ОПИСАНИЕ МЕР</w:t>
      </w:r>
    </w:p>
    <w:p w:rsidR="00885C00" w:rsidRDefault="00885C00">
      <w:pPr>
        <w:pStyle w:val="ConsPlusTitle"/>
        <w:jc w:val="center"/>
      </w:pPr>
      <w:r>
        <w:t>УПРАВЛЕНИЯ РИСКАМИ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lastRenderedPageBreak/>
        <w:t>К рискам реализации Программы можно отнести следующие: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1. Организационные риски, которые связаны с возникновением проблем в реализации Программы в результате недостаточной квалификации и (или) недобросовестности работников ответственного исполнителя и соисполнителей, что может привести к нецелевому и неэффективному использованию бюджетных средств, невыполнению ряда мероприятий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Снижению указанных рисков будет способствовать повышение квалификации и ответственности работников ответственного исполнителя и соисполнителей для своевременной и эффективной реализации предусмотренных мероприятий, координация деятельности вышеуказанных работников и налаживание административных процедур.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2. Риски финансового обеспечения, которые связаны с финансированием Программы не в полном объеме.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Их сокращению будет способствовать своевременная корректировка объемов финансирования основных мероприятий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3. Риск ухудшения состояния экономики.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Данным видом риска сложно или невозможно управлять в рамках реализации Программы. Ухудшение состояния экономики может привести к снижению бюджетных доходов, что существенно отразится на реализации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4. Недоверие ветеранов боевых действий в отношении мероприятий Программы и их доступности.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Снижению указанного риска будет способствовать осуществление активного сотрудничества с иркутскими областными общественными организациями ветеранов боевых действий и членов семей погибших (умерших) ветеранов боевых действий, средствами массовой информации в целях информирования граждан о реализации Программы, видах государственной поддержки, порядке, условиях и сроках ее реализации.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V. ПЕРЕЧЕНЬ МЕРОПРИЯТИЙ И ОЖИДАЕМЫЕ КОНЕЧНЫЕ</w:t>
      </w:r>
    </w:p>
    <w:p w:rsidR="00885C00" w:rsidRDefault="00885C00">
      <w:pPr>
        <w:pStyle w:val="ConsPlusTitle"/>
        <w:jc w:val="center"/>
      </w:pPr>
      <w:r>
        <w:t>РЕЗУЛЬТАТЫ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DC667C">
      <w:pPr>
        <w:pStyle w:val="ConsPlusNormal"/>
        <w:ind w:firstLine="540"/>
        <w:jc w:val="both"/>
      </w:pPr>
      <w:hyperlink w:anchor="P320" w:history="1">
        <w:r w:rsidR="00885C00">
          <w:rPr>
            <w:color w:val="0000FF"/>
          </w:rPr>
          <w:t>План</w:t>
        </w:r>
      </w:hyperlink>
      <w:r w:rsidR="00885C00">
        <w:t xml:space="preserve"> мероприятий Программы приведен в Приложении 2 к Программе.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В результате реализации Программы планируется достижение следующих ожидаемых конечных результатов: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граждан из числа ветеранов боевых действий и членов семей погибших (умерших) ветеранов боевых действий, прошедших оздоровление, - 546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компенсацию расходов, связанных с изготовлением и ремонтом зубных протезов, - 21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социальную выплату на приобретение или строительство жилых помещений, - 10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прошедших профилактический медицинский осмотр и диспансеризацию, - 14 700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количество ветеранов боевых действий, переболевших новой </w:t>
      </w:r>
      <w:proofErr w:type="spellStart"/>
      <w:r>
        <w:t>коронавирусной</w:t>
      </w:r>
      <w:proofErr w:type="spellEnd"/>
      <w:r>
        <w:t xml:space="preserve"> инфекцией COVID-19, прошедших профилактический медицинский осмотр и углубленную диспансеризацию, - </w:t>
      </w:r>
      <w:r>
        <w:lastRenderedPageBreak/>
        <w:t>2 250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бюджета, - 600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Отечества, - 360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спортивных турниров по видам спорта, посвященных памяти воинов, погибших при исполнении воинского долга, - 8 мероприятий;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работы, - не ниже 55%;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ветеранов боевых действий, получивших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работы, - не ниже 100%.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VI. УПРАВЛЕНИЕ РЕАЛИЗАЦИЕЙ ПРОГРАММЫ И КОНТРОЛЬ</w:t>
      </w:r>
    </w:p>
    <w:p w:rsidR="00885C00" w:rsidRDefault="00885C00">
      <w:pPr>
        <w:pStyle w:val="ConsPlusTitle"/>
        <w:jc w:val="center"/>
      </w:pPr>
      <w:r>
        <w:t>ЗА ХОДОМ ЕЕ ИСПОЛНЕНИЯ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Управление реализацией Программы в целом возложено на министерство социального развития, опеки и попечительства Иркутской области, включая координацию деятельности соисполнителей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Соисполнители Программы направляют в министерство социального развития, опеки и попечительства Иркутской области отчеты о реализации мероприятий Программы, осуществляют подготовку предложений по корректировке Программы на следующий календарный год.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Контроль за выполнением целевых показателей Программы, своевременным и эффективным использованием средств областного и федерального бюджетов, направленных на финансирование мероприятий Программы, и соблюдением финансовой дисциплины при освоении финансовых средств осуществляется в соответствии с бюджетным законодательством исполнительными органами государственной власти Иркутской области, ответственными за реализацию мероприятий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VII. ЭФФЕКТИВНОСТЬ И РЕЗУЛЬТАТИВНОСТЬ РЕАЛИЗАЦИИ</w:t>
      </w:r>
    </w:p>
    <w:p w:rsidR="00885C00" w:rsidRDefault="00885C00">
      <w:pPr>
        <w:pStyle w:val="ConsPlusTitle"/>
        <w:jc w:val="center"/>
      </w:pPr>
      <w:r>
        <w:t>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Реализация мероприятий Программы будет способствовать повышению качества жизни ветеранов боевых действий и членов семей погибших (умерших) ветеранов боевых действий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Программа признается эффективной в случае фактического достижения по итогам отчетного года значений целевых показателей Программы или улучшения фактических значений над </w:t>
      </w:r>
      <w:r>
        <w:lastRenderedPageBreak/>
        <w:t>значением планового целевого показателя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1"/>
      </w:pPr>
      <w:r>
        <w:t>Приложение 1</w:t>
      </w:r>
    </w:p>
    <w:p w:rsidR="00885C00" w:rsidRDefault="00885C00">
      <w:pPr>
        <w:pStyle w:val="ConsPlusNormal"/>
        <w:jc w:val="right"/>
      </w:pPr>
      <w:r>
        <w:t>к государственной региональной программе Иркутской области</w:t>
      </w:r>
    </w:p>
    <w:p w:rsidR="00885C00" w:rsidRDefault="00885C00">
      <w:pPr>
        <w:pStyle w:val="ConsPlusNormal"/>
        <w:jc w:val="right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Normal"/>
        <w:jc w:val="right"/>
      </w:pPr>
      <w:r>
        <w:t>семей погибших (умерших) ветеранов боевых действий"</w:t>
      </w:r>
    </w:p>
    <w:p w:rsidR="00885C00" w:rsidRDefault="00885C00">
      <w:pPr>
        <w:pStyle w:val="ConsPlusNormal"/>
        <w:jc w:val="right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2" w:name="P218"/>
      <w:bookmarkEnd w:id="2"/>
      <w:r>
        <w:t>ЦЕЛЕВЫЕ ПОКАЗАТЕЛИ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1361"/>
        <w:gridCol w:w="971"/>
        <w:gridCol w:w="971"/>
        <w:gridCol w:w="971"/>
      </w:tblGrid>
      <w:tr w:rsidR="00885C00">
        <w:tc>
          <w:tcPr>
            <w:tcW w:w="567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913" w:type="dxa"/>
            <w:gridSpan w:val="3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885C00">
        <w:tc>
          <w:tcPr>
            <w:tcW w:w="567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2024 год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1. Оздоровление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граждан из числа ветеранов боевых действий и членов семей погибших (умерших) ветеранов боевых действий, прошедших оздоровление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компенсацию расходов, связанных с изготовлением и ремонтом зубных протезов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социальную выплату на приобретение или строительство жилых помещений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прошедших профилактический медицинский осмотр и диспансеризацию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4 800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4 900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5 000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1 000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140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спортивных турниров по видам спорта, посвященных памяти воинов, погибших при исполнении воинского долга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 xml:space="preserve">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1"/>
      </w:pPr>
      <w:r>
        <w:t>Приложение 2</w:t>
      </w:r>
    </w:p>
    <w:p w:rsidR="00885C00" w:rsidRDefault="00885C00">
      <w:pPr>
        <w:pStyle w:val="ConsPlusNormal"/>
        <w:jc w:val="right"/>
      </w:pPr>
      <w:r>
        <w:t>к государственной региональной программе Иркутской области</w:t>
      </w:r>
    </w:p>
    <w:p w:rsidR="00885C00" w:rsidRDefault="00885C00">
      <w:pPr>
        <w:pStyle w:val="ConsPlusNormal"/>
        <w:jc w:val="right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Normal"/>
        <w:jc w:val="right"/>
      </w:pPr>
      <w:r>
        <w:t>семей погибших (умерших) ветеранов боевых действий"</w:t>
      </w:r>
    </w:p>
    <w:p w:rsidR="00885C00" w:rsidRDefault="00885C00">
      <w:pPr>
        <w:pStyle w:val="ConsPlusNormal"/>
        <w:jc w:val="right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3" w:name="P320"/>
      <w:bookmarkEnd w:id="3"/>
      <w:r>
        <w:t>ПЛАН МЕРОПРИЯТИЙ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sectPr w:rsidR="00885C00" w:rsidSect="00163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2665"/>
        <w:gridCol w:w="1531"/>
        <w:gridCol w:w="2154"/>
        <w:gridCol w:w="1954"/>
        <w:gridCol w:w="844"/>
        <w:gridCol w:w="844"/>
        <w:gridCol w:w="844"/>
      </w:tblGrid>
      <w:tr w:rsidR="00885C00">
        <w:tc>
          <w:tcPr>
            <w:tcW w:w="79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85C00" w:rsidRDefault="00885C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Наименование задачи/мероприятия</w:t>
            </w:r>
          </w:p>
        </w:tc>
        <w:tc>
          <w:tcPr>
            <w:tcW w:w="2665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531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5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5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Источник финансирования (при наличии)</w:t>
            </w:r>
          </w:p>
        </w:tc>
        <w:tc>
          <w:tcPr>
            <w:tcW w:w="2532" w:type="dxa"/>
            <w:gridSpan w:val="3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Объем ресурсного обеспечения (при наличии), тыс. руб.</w:t>
            </w:r>
          </w:p>
        </w:tc>
      </w:tr>
      <w:tr w:rsidR="00885C00">
        <w:tc>
          <w:tcPr>
            <w:tcW w:w="79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2024 год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1. Оздоровление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Обеспечение в установленном законодательством порядке ветеранов боевых действий и членов семей погибших (умерших) ветеранов боевых действий, имеющих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граждан из числа ветеранов боевых действий и членов семей погибших (умерших) ветеранов боевых действий, прошедших оздоровление, - 546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ветеранам боевых действий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компенсацию расходов, связанных с изготовлением и ремонтом зубных протезов, - 21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получивших социальную выплату на приобретение или строительство жилых </w:t>
            </w:r>
            <w:r>
              <w:lastRenderedPageBreak/>
              <w:t>помещений, - 10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4 025,4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3 625,9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3 988,1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lastRenderedPageBreak/>
              <w:t>Задача 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Организация проведения профилактических медицинских осмотров и диспансеризации ветеранов боевых действий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прошедших профилактический медицинский осмотр и диспансеризацию, - 14 700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здравоохранения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Организация проведения профилактических медицинских осмотров и углубленной диспансеризации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диспансеризацию, - 2 250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здравоохранения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Предоставление льгот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получивших льготы при организации государственными учреждениями культуры Иркутской области </w:t>
            </w:r>
            <w:r>
              <w:lastRenderedPageBreak/>
              <w:t>платных мероприятий, финансируемых полностью или частично за счет средств областного бюджета, - 600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культуры и архивов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выполнения государственного задания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lastRenderedPageBreak/>
              <w:t>Задача 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Проведение областной спартакиады ветеранов боевых действий, военнослужащих, ветеранов труда, членов семей погибших защитников Отечества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Отечества, - 360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спорта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Проведение спортивных турниров по видам спорта, посвященных памяти воинов, погибших при исполнении воинского долга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спортивных турниров по видам спорта, посвященных памяти воинов, погибших при исполнении воинского долга, - 8 мероприятий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спорта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выполнения государственного задания и субсидий аккредитованным региональным спортивным федерациям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lastRenderedPageBreak/>
              <w:t>Задача 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Доля трудоустроенных ветеранов боевых действий в общей численности ветеранов боевых действий, обратившихся в органы занятости населения в поиске подходящей работы, - не ниже 55%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Организация профессионального обучения и дополнительного профессионального образования безработных ветеранов боевых действий, включая обучение в других местностях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Организация профессиональной ориентации ветеранов боевых действий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 xml:space="preserve">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поиске подходящей работы, - не ниже 100%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F79" w:rsidRDefault="00560F79"/>
    <w:sectPr w:rsidR="00560F79" w:rsidSect="00433F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0"/>
    <w:rsid w:val="00560F79"/>
    <w:rsid w:val="00805427"/>
    <w:rsid w:val="00885C00"/>
    <w:rsid w:val="00DC667C"/>
    <w:rsid w:val="00E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B02"/>
  <w15:chartTrackingRefBased/>
  <w15:docId w15:val="{8A7E0A96-A776-495D-BC07-4587FF4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746C908964F83BF264CB6B224DB2694E0E12BB555727DB86A7E703C47FF47FA7F6D38F86F80DF981045FAX9Z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746C908964F83BF264CB6B224DB209DE5E322E602702CED647B786C0FEF1BBF2A6039F9718B8DD75610F5909C735ADF9C586AC2X0Z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746C908964F83BF3841A0DE7ED7239EBCEB28B7562326EA6C292F6C41AA15BA21347AB97C81D9861743FB9ACD3C1E8C8F5B6FDE0328DDBDB4FFXFZ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5746C908964F83BF3841A0DE7ED7239EBCEB28B7562326EA6C292F6C41AA15BA21347AB97C84DB8D4614BCC4946C5FC7825C74C2032CXCZ1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B5746C908964F83BF3841A0DE7ED7239EBCEB21B1572723E7312327354DA812B57E237DF07080D986124DF3C5C8290FD4835F74C00530C1BFB6XFZFD" TargetMode="External"/><Relationship Id="rId9" Type="http://schemas.openxmlformats.org/officeDocument/2006/relationships/hyperlink" Target="consultantplus://offline/ref=DB5746C908964F83BF264CB6B224DB2694E0E12BB555727DB86A7E703C47FF47FA7F6D38F86F80DF981045FAX9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Трубачева Елена Николаевна</dc:creator>
  <cp:keywords/>
  <dc:description/>
  <cp:lastModifiedBy>RePack by Diakov</cp:lastModifiedBy>
  <cp:revision>3</cp:revision>
  <dcterms:created xsi:type="dcterms:W3CDTF">2022-07-19T01:25:00Z</dcterms:created>
  <dcterms:modified xsi:type="dcterms:W3CDTF">2022-07-19T01:26:00Z</dcterms:modified>
</cp:coreProperties>
</file>